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B" w:rsidRPr="0029753A" w:rsidRDefault="001C5E6B" w:rsidP="001C5E6B">
      <w:pPr>
        <w:spacing w:after="0" w:line="260" w:lineRule="atLeast"/>
        <w:rPr>
          <w:rFonts w:ascii="Verdana" w:eastAsia="Calibri" w:hAnsi="Verdana" w:cs="Times New Roman"/>
          <w:b/>
          <w:sz w:val="24"/>
          <w:szCs w:val="24"/>
        </w:rPr>
      </w:pPr>
      <w:r w:rsidRPr="0029753A">
        <w:rPr>
          <w:rFonts w:ascii="Verdana" w:hAnsi="Verdana"/>
          <w:b/>
          <w:sz w:val="24"/>
          <w:szCs w:val="24"/>
        </w:rPr>
        <w:t>FAQ</w:t>
      </w:r>
      <w:r>
        <w:rPr>
          <w:rFonts w:ascii="Verdana" w:hAnsi="Verdana"/>
          <w:b/>
          <w:sz w:val="24"/>
          <w:szCs w:val="24"/>
        </w:rPr>
        <w:t xml:space="preserve"> om alderskriteriet </w:t>
      </w:r>
      <w:bookmarkStart w:id="0" w:name="_GoBack"/>
      <w:bookmarkEnd w:id="0"/>
    </w:p>
    <w:p w:rsidR="001C5E6B" w:rsidRDefault="001C5E6B" w:rsidP="001C5E6B">
      <w:pPr>
        <w:tabs>
          <w:tab w:val="left" w:pos="397"/>
        </w:tabs>
        <w:spacing w:after="0" w:line="260" w:lineRule="atLeast"/>
        <w:contextualSpacing/>
        <w:rPr>
          <w:rFonts w:ascii="Verdana" w:eastAsia="Calibri" w:hAnsi="Verdana" w:cs="Times New Roman"/>
          <w:b/>
          <w:sz w:val="20"/>
        </w:rPr>
      </w:pP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  <w:r w:rsidRPr="00063469">
        <w:rPr>
          <w:rFonts w:ascii="Verdana" w:eastAsia="Calibri" w:hAnsi="Verdana" w:cs="Times New Roman"/>
          <w:b/>
          <w:sz w:val="20"/>
        </w:rPr>
        <w:t>Hvordan</w:t>
      </w:r>
      <w:r>
        <w:rPr>
          <w:rFonts w:ascii="Verdana" w:eastAsia="Calibri" w:hAnsi="Verdana" w:cs="Times New Roman"/>
          <w:b/>
          <w:sz w:val="20"/>
        </w:rPr>
        <w:t xml:space="preserve"> bliver</w:t>
      </w:r>
      <w:r w:rsidRPr="00063469">
        <w:rPr>
          <w:rFonts w:ascii="Verdana" w:eastAsia="Calibri" w:hAnsi="Verdana" w:cs="Times New Roman"/>
          <w:b/>
          <w:sz w:val="20"/>
        </w:rPr>
        <w:t xml:space="preserve"> processen </w:t>
      </w:r>
      <w:r>
        <w:rPr>
          <w:rFonts w:ascii="Verdana" w:eastAsia="Calibri" w:hAnsi="Verdana" w:cs="Times New Roman"/>
          <w:b/>
          <w:sz w:val="20"/>
        </w:rPr>
        <w:t>for ændring af hjemmeværnsloven</w:t>
      </w:r>
      <w:r w:rsidRPr="00063469">
        <w:rPr>
          <w:rFonts w:ascii="Verdana" w:eastAsia="Calibri" w:hAnsi="Verdana" w:cs="Times New Roman"/>
          <w:b/>
          <w:sz w:val="20"/>
        </w:rPr>
        <w:t>?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</w:p>
    <w:p w:rsidR="001C5E6B" w:rsidRDefault="001C5E6B" w:rsidP="001C5E6B">
      <w:pPr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Behandlingen af lovændringen om alderskriteriet forventes behandlet til efteråret 2020. Det er forventningen, at en ny lov kan godkendes umiddelbart herefter.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 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  <w:r w:rsidRPr="0003181B">
        <w:rPr>
          <w:rFonts w:ascii="Verdana" w:eastAsia="Calibri" w:hAnsi="Verdana" w:cs="Times New Roman"/>
          <w:b/>
          <w:sz w:val="20"/>
        </w:rPr>
        <w:t xml:space="preserve">Hvilke kriterier </w:t>
      </w:r>
      <w:r>
        <w:rPr>
          <w:rFonts w:ascii="Verdana" w:eastAsia="Calibri" w:hAnsi="Verdana" w:cs="Times New Roman"/>
          <w:b/>
          <w:sz w:val="20"/>
        </w:rPr>
        <w:t>vurderes</w:t>
      </w:r>
      <w:r w:rsidRPr="0003181B">
        <w:rPr>
          <w:rFonts w:ascii="Verdana" w:eastAsia="Calibri" w:hAnsi="Verdana" w:cs="Times New Roman"/>
          <w:b/>
          <w:sz w:val="20"/>
        </w:rPr>
        <w:t xml:space="preserve"> befalingsmænd </w:t>
      </w:r>
      <w:r>
        <w:rPr>
          <w:rFonts w:ascii="Verdana" w:eastAsia="Calibri" w:hAnsi="Verdana" w:cs="Times New Roman"/>
          <w:b/>
          <w:sz w:val="20"/>
        </w:rPr>
        <w:t>på, når alderskriteriet er suspenderet?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</w:p>
    <w:p w:rsidR="001C5E6B" w:rsidRPr="0003181B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Befalingsmænd vurderes bl.a. på samme krav om egnethed for tjeneste i Hjemmeværnet, som alle øvrige frivillige vurderes på, og samtidig er der krav om uddannelse og kompetencer til funktionen. 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</w:rPr>
        <w:t xml:space="preserve">Hvem </w:t>
      </w:r>
      <w:r w:rsidRPr="0003181B">
        <w:rPr>
          <w:rFonts w:ascii="Verdana" w:eastAsia="Calibri" w:hAnsi="Verdana" w:cs="Times New Roman"/>
          <w:b/>
          <w:sz w:val="20"/>
        </w:rPr>
        <w:t>stå</w:t>
      </w:r>
      <w:r>
        <w:rPr>
          <w:rFonts w:ascii="Verdana" w:eastAsia="Calibri" w:hAnsi="Verdana" w:cs="Times New Roman"/>
          <w:b/>
          <w:sz w:val="20"/>
        </w:rPr>
        <w:t>r</w:t>
      </w:r>
      <w:r w:rsidRPr="0003181B">
        <w:rPr>
          <w:rFonts w:ascii="Verdana" w:eastAsia="Calibri" w:hAnsi="Verdana" w:cs="Times New Roman"/>
          <w:b/>
          <w:sz w:val="20"/>
        </w:rPr>
        <w:t xml:space="preserve"> for vurderingen?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</w:p>
    <w:p w:rsidR="001C5E6B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Underafdelingschefen har en vigtig rolle i vurderingen, ligesom det er på andre områder. Men distrikter, Marinehjemmeværnet og </w:t>
      </w:r>
      <w:proofErr w:type="gramStart"/>
      <w:r>
        <w:rPr>
          <w:rFonts w:ascii="Verdana" w:eastAsia="Calibri" w:hAnsi="Verdana" w:cs="Times New Roman"/>
          <w:sz w:val="20"/>
        </w:rPr>
        <w:t>Flyverhjemmeværnet  har</w:t>
      </w:r>
      <w:proofErr w:type="gramEnd"/>
      <w:r>
        <w:rPr>
          <w:rFonts w:ascii="Verdana" w:eastAsia="Calibri" w:hAnsi="Verdana" w:cs="Times New Roman"/>
          <w:sz w:val="20"/>
        </w:rPr>
        <w:t xml:space="preserve"> også en rolle. </w:t>
      </w:r>
    </w:p>
    <w:p w:rsidR="001C5E6B" w:rsidRPr="00895A5A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  <w:r w:rsidRPr="0003181B">
        <w:rPr>
          <w:rFonts w:ascii="Verdana" w:eastAsia="Calibri" w:hAnsi="Verdana" w:cs="Times New Roman"/>
          <w:b/>
          <w:sz w:val="20"/>
        </w:rPr>
        <w:t>Hvornår får vi som myndighed mere at vide?</w:t>
      </w:r>
    </w:p>
    <w:p w:rsidR="001C5E6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</w:p>
    <w:p w:rsidR="001C5E6B" w:rsidRPr="0003181B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 xml:space="preserve">Vi kommunikerer løbende, når der sker nyt i processen. </w:t>
      </w:r>
    </w:p>
    <w:p w:rsidR="001C5E6B" w:rsidRDefault="001C5E6B" w:rsidP="001C5E6B">
      <w:pPr>
        <w:tabs>
          <w:tab w:val="left" w:pos="397"/>
        </w:tabs>
        <w:spacing w:after="0" w:line="260" w:lineRule="atLeast"/>
        <w:contextualSpacing/>
        <w:rPr>
          <w:rFonts w:ascii="Verdana" w:eastAsia="Calibri" w:hAnsi="Verdana" w:cs="Times New Roman"/>
          <w:b/>
          <w:sz w:val="20"/>
        </w:rPr>
      </w:pPr>
    </w:p>
    <w:p w:rsidR="001C5E6B" w:rsidRDefault="001C5E6B" w:rsidP="001C5E6B">
      <w:pPr>
        <w:tabs>
          <w:tab w:val="left" w:pos="397"/>
        </w:tabs>
        <w:spacing w:after="0" w:line="260" w:lineRule="atLeast"/>
        <w:contextualSpacing/>
        <w:rPr>
          <w:rFonts w:ascii="Verdana" w:eastAsia="Calibri" w:hAnsi="Verdana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</w:rPr>
        <w:t>Hvad skal jeg gøre, hvis jeg har mistet min grad pga. alderskriteriet?</w:t>
      </w:r>
    </w:p>
    <w:p w:rsidR="001C5E6B" w:rsidRDefault="001C5E6B" w:rsidP="001C5E6B">
      <w:pPr>
        <w:tabs>
          <w:tab w:val="left" w:pos="397"/>
        </w:tabs>
        <w:spacing w:after="0" w:line="260" w:lineRule="atLeast"/>
        <w:contextualSpacing/>
        <w:rPr>
          <w:rFonts w:ascii="Verdana" w:eastAsia="Calibri" w:hAnsi="Verdana" w:cs="Times New Roman"/>
          <w:b/>
          <w:sz w:val="20"/>
        </w:rPr>
      </w:pPr>
    </w:p>
    <w:p w:rsidR="001C5E6B" w:rsidRPr="0097054C" w:rsidRDefault="001C5E6B" w:rsidP="001C5E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skal afvente udgivelsen af et nyt bestemmelsesgrundlag. </w:t>
      </w:r>
    </w:p>
    <w:p w:rsidR="001C5E6B" w:rsidRPr="0038232D" w:rsidRDefault="001C5E6B" w:rsidP="001C5E6B">
      <w:pPr>
        <w:tabs>
          <w:tab w:val="left" w:pos="397"/>
        </w:tabs>
        <w:spacing w:after="0" w:line="260" w:lineRule="atLeast"/>
        <w:contextualSpacing/>
        <w:rPr>
          <w:rFonts w:ascii="Verdana" w:eastAsia="Calibri" w:hAnsi="Verdana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</w:rPr>
        <w:t>Hvad betyder det for n</w:t>
      </w:r>
      <w:r w:rsidRPr="0038232D">
        <w:rPr>
          <w:rFonts w:ascii="Verdana" w:eastAsia="Calibri" w:hAnsi="Verdana" w:cs="Times New Roman"/>
          <w:b/>
          <w:sz w:val="20"/>
        </w:rPr>
        <w:t xml:space="preserve">uværende eller kommende befalingsmænd og kompagnichefer, som fylder 60, 61 og 62 år fra </w:t>
      </w:r>
      <w:r>
        <w:rPr>
          <w:rFonts w:ascii="Verdana" w:eastAsia="Calibri" w:hAnsi="Verdana" w:cs="Times New Roman"/>
          <w:b/>
          <w:sz w:val="20"/>
        </w:rPr>
        <w:t>dags dato</w:t>
      </w:r>
      <w:r w:rsidRPr="0038232D">
        <w:rPr>
          <w:rFonts w:ascii="Verdana" w:eastAsia="Calibri" w:hAnsi="Verdana" w:cs="Times New Roman"/>
          <w:b/>
          <w:sz w:val="20"/>
        </w:rPr>
        <w:t xml:space="preserve"> og frem til udgivelsen af den opdaterede bestemmelse</w:t>
      </w:r>
      <w:r>
        <w:rPr>
          <w:rFonts w:ascii="Verdana" w:eastAsia="Calibri" w:hAnsi="Verdana" w:cs="Times New Roman"/>
          <w:b/>
          <w:sz w:val="20"/>
        </w:rPr>
        <w:t>?</w:t>
      </w:r>
    </w:p>
    <w:p w:rsidR="001C5E6B" w:rsidRPr="0038232D" w:rsidRDefault="001C5E6B" w:rsidP="001C5E6B">
      <w:pPr>
        <w:tabs>
          <w:tab w:val="left" w:pos="397"/>
        </w:tabs>
        <w:spacing w:after="0" w:line="260" w:lineRule="atLeast"/>
        <w:ind w:left="357"/>
        <w:contextualSpacing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De k</w:t>
      </w:r>
      <w:r w:rsidRPr="0038232D">
        <w:rPr>
          <w:rFonts w:ascii="Verdana" w:eastAsia="Calibri" w:hAnsi="Verdana" w:cs="Times New Roman"/>
          <w:sz w:val="20"/>
        </w:rPr>
        <w:t xml:space="preserve">an efter en konkret vurdering forblive som befalingsmænd/eller udnævnes som planlagt i stillinger, såfremt de selv og </w:t>
      </w:r>
      <w:r>
        <w:rPr>
          <w:rFonts w:ascii="Verdana" w:eastAsia="Calibri" w:hAnsi="Verdana" w:cs="Times New Roman"/>
          <w:sz w:val="20"/>
        </w:rPr>
        <w:t>underafdelingschefen</w:t>
      </w:r>
      <w:r w:rsidRPr="0038232D">
        <w:rPr>
          <w:rFonts w:ascii="Verdana" w:eastAsia="Calibri" w:hAnsi="Verdana" w:cs="Times New Roman"/>
          <w:sz w:val="20"/>
        </w:rPr>
        <w:t xml:space="preserve"> fortsat ønsker dette. </w:t>
      </w:r>
    </w:p>
    <w:p w:rsidR="001C5E6B" w:rsidRPr="0038232D" w:rsidRDefault="001C5E6B" w:rsidP="001C5E6B">
      <w:pPr>
        <w:tabs>
          <w:tab w:val="left" w:pos="397"/>
        </w:tabs>
        <w:spacing w:after="0" w:line="260" w:lineRule="atLeast"/>
        <w:ind w:left="357"/>
        <w:contextualSpacing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 w:rsidRPr="0038232D">
        <w:rPr>
          <w:rFonts w:ascii="Verdana" w:eastAsia="Calibri" w:hAnsi="Verdana" w:cs="Times New Roman"/>
          <w:sz w:val="20"/>
        </w:rPr>
        <w:t xml:space="preserve">Er der tale om nuværende </w:t>
      </w:r>
      <w:r>
        <w:rPr>
          <w:rFonts w:ascii="Verdana" w:eastAsia="Calibri" w:hAnsi="Verdana" w:cs="Times New Roman"/>
          <w:sz w:val="20"/>
        </w:rPr>
        <w:t>underafdelingschefer,</w:t>
      </w:r>
      <w:r w:rsidRPr="0038232D">
        <w:rPr>
          <w:rFonts w:ascii="Verdana" w:eastAsia="Calibri" w:hAnsi="Verdana" w:cs="Times New Roman"/>
          <w:sz w:val="20"/>
        </w:rPr>
        <w:t xml:space="preserve"> kan de efter en konkret vurdering forblive i stillingen, såfremt de selv</w:t>
      </w:r>
      <w:r>
        <w:rPr>
          <w:rFonts w:ascii="Verdana" w:eastAsia="Calibri" w:hAnsi="Verdana" w:cs="Times New Roman"/>
          <w:sz w:val="20"/>
        </w:rPr>
        <w:t xml:space="preserve"> og distriktschefen/chefen for Marinehjemmeværnet/chefen for F</w:t>
      </w:r>
      <w:r w:rsidRPr="0038232D">
        <w:rPr>
          <w:rFonts w:ascii="Verdana" w:eastAsia="Calibri" w:hAnsi="Verdana" w:cs="Times New Roman"/>
          <w:sz w:val="20"/>
        </w:rPr>
        <w:t xml:space="preserve">lyverhjemmeværnet ønsker dette. </w:t>
      </w: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 w:rsidRPr="0038232D">
        <w:rPr>
          <w:rFonts w:ascii="Verdana" w:eastAsia="Calibri" w:hAnsi="Verdana" w:cs="Times New Roman"/>
          <w:sz w:val="20"/>
        </w:rPr>
        <w:t xml:space="preserve">Er der tale om kommende </w:t>
      </w:r>
      <w:r>
        <w:rPr>
          <w:rFonts w:ascii="Verdana" w:eastAsia="Calibri" w:hAnsi="Verdana" w:cs="Times New Roman"/>
          <w:sz w:val="20"/>
        </w:rPr>
        <w:t>underafdelingschefer, er det som nu chefen for H</w:t>
      </w:r>
      <w:r w:rsidRPr="0038232D">
        <w:rPr>
          <w:rFonts w:ascii="Verdana" w:eastAsia="Calibri" w:hAnsi="Verdana" w:cs="Times New Roman"/>
          <w:sz w:val="20"/>
        </w:rPr>
        <w:t>jemmeværnet</w:t>
      </w:r>
      <w:r>
        <w:rPr>
          <w:rFonts w:ascii="Verdana" w:eastAsia="Calibri" w:hAnsi="Verdana" w:cs="Times New Roman"/>
          <w:sz w:val="20"/>
        </w:rPr>
        <w:t>,</w:t>
      </w:r>
      <w:r w:rsidRPr="0038232D">
        <w:rPr>
          <w:rFonts w:ascii="Verdana" w:eastAsia="Calibri" w:hAnsi="Verdana" w:cs="Times New Roman"/>
          <w:sz w:val="20"/>
        </w:rPr>
        <w:t xml:space="preserve"> som </w:t>
      </w:r>
      <w:r>
        <w:rPr>
          <w:rFonts w:ascii="Verdana" w:eastAsia="Calibri" w:hAnsi="Verdana" w:cs="Times New Roman"/>
          <w:sz w:val="20"/>
        </w:rPr>
        <w:t>har beslutningskompetencen.</w:t>
      </w:r>
      <w:r w:rsidRPr="0038232D">
        <w:rPr>
          <w:rFonts w:ascii="Verdana" w:eastAsia="Calibri" w:hAnsi="Verdana" w:cs="Times New Roman"/>
          <w:sz w:val="20"/>
        </w:rPr>
        <w:t>.</w:t>
      </w: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</w:rPr>
        <w:t>Hvad betyder det for b</w:t>
      </w:r>
      <w:r w:rsidRPr="0038232D">
        <w:rPr>
          <w:rFonts w:ascii="Verdana" w:eastAsia="Calibri" w:hAnsi="Verdana" w:cs="Times New Roman"/>
          <w:b/>
          <w:sz w:val="20"/>
        </w:rPr>
        <w:t xml:space="preserve">efalingsmænd og </w:t>
      </w:r>
      <w:r>
        <w:rPr>
          <w:rFonts w:ascii="Verdana" w:eastAsia="Calibri" w:hAnsi="Verdana" w:cs="Times New Roman"/>
          <w:b/>
          <w:sz w:val="20"/>
        </w:rPr>
        <w:t>underafdelingschefer,</w:t>
      </w:r>
      <w:r w:rsidRPr="0038232D">
        <w:rPr>
          <w:rFonts w:ascii="Verdana" w:eastAsia="Calibri" w:hAnsi="Verdana" w:cs="Times New Roman"/>
          <w:b/>
          <w:sz w:val="20"/>
        </w:rPr>
        <w:t xml:space="preserve"> som fylder 65 år fra </w:t>
      </w:r>
      <w:r>
        <w:rPr>
          <w:rFonts w:ascii="Verdana" w:eastAsia="Calibri" w:hAnsi="Verdana" w:cs="Times New Roman"/>
          <w:b/>
          <w:sz w:val="20"/>
        </w:rPr>
        <w:t>dags dato</w:t>
      </w:r>
      <w:r w:rsidRPr="0038232D">
        <w:rPr>
          <w:rFonts w:ascii="Verdana" w:eastAsia="Calibri" w:hAnsi="Verdana" w:cs="Times New Roman"/>
          <w:b/>
          <w:sz w:val="20"/>
        </w:rPr>
        <w:t xml:space="preserve"> og frem til udgivelsen af den opdaterede bestemmelse:</w:t>
      </w: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De k</w:t>
      </w:r>
      <w:r w:rsidRPr="0038232D">
        <w:rPr>
          <w:rFonts w:ascii="Verdana" w:eastAsia="Calibri" w:hAnsi="Verdana" w:cs="Times New Roman"/>
          <w:sz w:val="20"/>
        </w:rPr>
        <w:t xml:space="preserve">an efter en konkret vurdering forblive som befalingsmænd i stillingen, såfremt de selv og </w:t>
      </w:r>
      <w:r>
        <w:rPr>
          <w:rFonts w:ascii="Verdana" w:eastAsia="Calibri" w:hAnsi="Verdana" w:cs="Times New Roman"/>
          <w:sz w:val="20"/>
        </w:rPr>
        <w:t>underafdelingschefen</w:t>
      </w:r>
      <w:r w:rsidRPr="0038232D">
        <w:rPr>
          <w:rFonts w:ascii="Verdana" w:eastAsia="Calibri" w:hAnsi="Verdana" w:cs="Times New Roman"/>
          <w:sz w:val="20"/>
        </w:rPr>
        <w:t xml:space="preserve"> ønsker dette.</w:t>
      </w:r>
    </w:p>
    <w:p w:rsidR="001C5E6B" w:rsidRPr="0038232D" w:rsidRDefault="001C5E6B" w:rsidP="001C5E6B">
      <w:pPr>
        <w:tabs>
          <w:tab w:val="left" w:pos="397"/>
        </w:tabs>
        <w:spacing w:after="0" w:line="260" w:lineRule="atLeast"/>
        <w:ind w:left="357"/>
        <w:contextualSpacing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 w:rsidRPr="0038232D">
        <w:rPr>
          <w:rFonts w:ascii="Verdana" w:eastAsia="Calibri" w:hAnsi="Verdana" w:cs="Times New Roman"/>
          <w:sz w:val="20"/>
        </w:rPr>
        <w:t xml:space="preserve">Er der tale om </w:t>
      </w:r>
      <w:r>
        <w:rPr>
          <w:rFonts w:ascii="Verdana" w:eastAsia="Calibri" w:hAnsi="Verdana" w:cs="Times New Roman"/>
          <w:sz w:val="20"/>
        </w:rPr>
        <w:t>underafdelingschefer</w:t>
      </w:r>
      <w:r w:rsidRPr="0038232D">
        <w:rPr>
          <w:rFonts w:ascii="Verdana" w:eastAsia="Calibri" w:hAnsi="Verdana" w:cs="Times New Roman"/>
          <w:sz w:val="20"/>
        </w:rPr>
        <w:t xml:space="preserve"> kan de efter en konkret vurdering forblive i stillingen, såfremt de selv</w:t>
      </w:r>
      <w:r>
        <w:rPr>
          <w:rFonts w:ascii="Verdana" w:eastAsia="Calibri" w:hAnsi="Verdana" w:cs="Times New Roman"/>
          <w:sz w:val="20"/>
        </w:rPr>
        <w:t xml:space="preserve"> og distriktschefen/chefen for Marinehjemmeværnet/chefen for F</w:t>
      </w:r>
      <w:r w:rsidRPr="0038232D">
        <w:rPr>
          <w:rFonts w:ascii="Verdana" w:eastAsia="Calibri" w:hAnsi="Verdana" w:cs="Times New Roman"/>
          <w:sz w:val="20"/>
        </w:rPr>
        <w:t>lyverhjemmeværnet ønsker dette.</w:t>
      </w: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sz w:val="20"/>
        </w:rPr>
      </w:pP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</w:rPr>
        <w:lastRenderedPageBreak/>
        <w:t>Hvad betyder det for p</w:t>
      </w:r>
      <w:r w:rsidRPr="0038232D">
        <w:rPr>
          <w:rFonts w:ascii="Verdana" w:eastAsia="Calibri" w:hAnsi="Verdana" w:cs="Times New Roman"/>
          <w:b/>
          <w:sz w:val="20"/>
        </w:rPr>
        <w:t>erson</w:t>
      </w:r>
      <w:r>
        <w:rPr>
          <w:rFonts w:ascii="Verdana" w:eastAsia="Calibri" w:hAnsi="Verdana" w:cs="Times New Roman"/>
          <w:b/>
          <w:sz w:val="20"/>
        </w:rPr>
        <w:t>er, der fra dags dato er fyldt 65 år?</w:t>
      </w:r>
    </w:p>
    <w:p w:rsidR="001C5E6B" w:rsidRPr="0038232D" w:rsidRDefault="001C5E6B" w:rsidP="001C5E6B">
      <w:pPr>
        <w:spacing w:after="0" w:line="260" w:lineRule="atLeast"/>
        <w:rPr>
          <w:rFonts w:ascii="Verdana" w:eastAsia="Calibri" w:hAnsi="Verdana" w:cs="Times New Roman"/>
          <w:sz w:val="20"/>
        </w:rPr>
      </w:pPr>
    </w:p>
    <w:p w:rsidR="001C5E6B" w:rsidRDefault="001C5E6B" w:rsidP="001C5E6B">
      <w:pPr>
        <w:tabs>
          <w:tab w:val="left" w:pos="0"/>
        </w:tabs>
        <w:spacing w:after="0" w:line="260" w:lineRule="atLeast"/>
        <w:contextualSpacing/>
        <w:rPr>
          <w:rFonts w:ascii="Verdana" w:eastAsia="Calibri" w:hAnsi="Verdana" w:cs="Times New Roman"/>
          <w:sz w:val="20"/>
        </w:rPr>
      </w:pPr>
      <w:r>
        <w:rPr>
          <w:rFonts w:ascii="Verdana" w:eastAsia="Calibri" w:hAnsi="Verdana" w:cs="Times New Roman"/>
          <w:sz w:val="20"/>
        </w:rPr>
        <w:t>Hvis</w:t>
      </w:r>
      <w:r w:rsidRPr="0038232D">
        <w:rPr>
          <w:rFonts w:ascii="Verdana" w:eastAsia="Calibri" w:hAnsi="Verdana" w:cs="Times New Roman"/>
          <w:sz w:val="20"/>
        </w:rPr>
        <w:t xml:space="preserve"> man ønsker at vende tilbage som befalingsmænd eller </w:t>
      </w:r>
      <w:r>
        <w:rPr>
          <w:rFonts w:ascii="Verdana" w:eastAsia="Calibri" w:hAnsi="Verdana" w:cs="Times New Roman"/>
          <w:sz w:val="20"/>
        </w:rPr>
        <w:t>underafdelingschef</w:t>
      </w:r>
      <w:r w:rsidRPr="0038232D">
        <w:rPr>
          <w:rFonts w:ascii="Verdana" w:eastAsia="Calibri" w:hAnsi="Verdana" w:cs="Times New Roman"/>
          <w:sz w:val="20"/>
        </w:rPr>
        <w:t>, skal man indledningsvist afvente udgivelse</w:t>
      </w:r>
      <w:r>
        <w:rPr>
          <w:rFonts w:ascii="Verdana" w:eastAsia="Calibri" w:hAnsi="Verdana" w:cs="Times New Roman"/>
          <w:sz w:val="20"/>
        </w:rPr>
        <w:t>n af den reviderede bestemmelse, som efter planen er klar sidst på året.</w:t>
      </w:r>
    </w:p>
    <w:p w:rsidR="001C5E6B" w:rsidRPr="00063469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</w:p>
    <w:p w:rsidR="001C5E6B" w:rsidRPr="00063469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b/>
          <w:sz w:val="20"/>
        </w:rPr>
      </w:pPr>
    </w:p>
    <w:p w:rsidR="001C5E6B" w:rsidRPr="0038232D" w:rsidRDefault="001C5E6B" w:rsidP="001C5E6B">
      <w:pPr>
        <w:tabs>
          <w:tab w:val="left" w:pos="397"/>
        </w:tabs>
        <w:spacing w:after="0" w:line="260" w:lineRule="atLeast"/>
        <w:ind w:left="357" w:hanging="357"/>
        <w:contextualSpacing/>
        <w:rPr>
          <w:rFonts w:ascii="Verdana" w:eastAsia="Calibri" w:hAnsi="Verdana" w:cs="Times New Roman"/>
          <w:sz w:val="20"/>
        </w:rPr>
      </w:pPr>
    </w:p>
    <w:p w:rsidR="001C5E6B" w:rsidRDefault="001C5E6B" w:rsidP="001C5E6B">
      <w:pPr>
        <w:rPr>
          <w:color w:val="1F497D"/>
        </w:rPr>
      </w:pPr>
    </w:p>
    <w:p w:rsidR="001C5E6B" w:rsidRPr="00DE63BD" w:rsidRDefault="001C5E6B" w:rsidP="001C5E6B">
      <w:pPr>
        <w:spacing w:after="0" w:line="260" w:lineRule="atLeast"/>
        <w:rPr>
          <w:rFonts w:ascii="Verdana" w:eastAsia="Calibri" w:hAnsi="Verdana" w:cs="Times New Roman"/>
          <w:sz w:val="20"/>
        </w:rPr>
      </w:pPr>
    </w:p>
    <w:p w:rsidR="001C5E6B" w:rsidRDefault="001C5E6B" w:rsidP="001C5E6B">
      <w:pPr>
        <w:rPr>
          <w:color w:val="1F497D"/>
        </w:rPr>
      </w:pPr>
    </w:p>
    <w:p w:rsidR="001C5E6B" w:rsidRPr="006C28A9" w:rsidRDefault="001C5E6B" w:rsidP="001C5E6B">
      <w:pPr>
        <w:rPr>
          <w:b/>
        </w:rPr>
      </w:pPr>
    </w:p>
    <w:p w:rsidR="001C5E6B" w:rsidRDefault="001C5E6B" w:rsidP="001C5E6B"/>
    <w:p w:rsidR="00E214F4" w:rsidRDefault="00E214F4"/>
    <w:sectPr w:rsidR="00E214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B"/>
    <w:rsid w:val="001C5E6B"/>
    <w:rsid w:val="00E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360129A215BA754DA52E04F9E477B2BE" ma:contentTypeVersion="24" ma:contentTypeDescription="Opret et nyt dokument." ma:contentTypeScope="" ma:versionID="2a08369546b646891532e40f77e4da19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24715c1c8c8c2aea786a248134e764a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  <xsd:element ref="ns2:b42ae1075305422195a94af48c08cee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31b09b3b-8c91-4c04-8635-75c54fdb5b93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cccde684-0a7a-4e5c-9c8b-d53e80b98324}" ma:internalName="TaxCatchAll" ma:readOnly="false" ma:showField="CatchAllData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cccde684-0a7a-4e5c-9c8b-d53e80b98324}" ma:internalName="TaxCatchAllLabel" ma:readOnly="false" ma:showField="CatchAllDataLabel" ma:web="44555815-8f27-4613-8b6f-8fa160d6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2ae1075305422195a94af48c08cee5" ma:index="15" nillable="true" ma:taxonomy="true" ma:internalName="b42ae1075305422195a94af48c08cee5" ma:taxonomyFieldName="hjvOETag" ma:displayName="OE" ma:readOnly="true" ma:default="3;#HJV:HJK|af55bce0-0321-4b52-9b86-c4e65a155a99" ma:fieldId="{b42ae107-5305-4221-95a9-4af48c08cee5}" ma:taxonomyMulti="true" ma:sspId="31b09b3b-8c91-4c04-8635-75c54fdb5b93" ma:termSetId="b42ae107-5305-4221-95a9-4af48c08ce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Label xmlns="578eb230-b7c1-454d-b404-5a0163cdac04"/>
    <TaxCatchAll xmlns="578eb230-b7c1-454d-b404-5a0163cdac04">
      <Value>3</Value>
    </TaxCatchAll>
    <b42ae1075305422195a94af48c08cee5 xmlns="578eb230-b7c1-454d-b404-5a0163cda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HJV:HJK</TermName>
          <TermId xmlns="http://schemas.microsoft.com/office/infopath/2007/PartnerControls">af55bce0-0321-4b52-9b86-c4e65a155a99</TermId>
        </TermInfo>
      </Terms>
    </b42ae1075305422195a94af48c08cee5>
  </documentManagement>
</p:properties>
</file>

<file path=customXml/itemProps1.xml><?xml version="1.0" encoding="utf-8"?>
<ds:datastoreItem xmlns:ds="http://schemas.openxmlformats.org/officeDocument/2006/customXml" ds:itemID="{1F8CD7DD-A492-4718-9F9F-3DFA174E3A39}"/>
</file>

<file path=customXml/itemProps2.xml><?xml version="1.0" encoding="utf-8"?>
<ds:datastoreItem xmlns:ds="http://schemas.openxmlformats.org/officeDocument/2006/customXml" ds:itemID="{160D0FAA-E9D1-4811-A09C-BBF31BB2B259}"/>
</file>

<file path=customXml/itemProps3.xml><?xml version="1.0" encoding="utf-8"?>
<ds:datastoreItem xmlns:ds="http://schemas.openxmlformats.org/officeDocument/2006/customXml" ds:itemID="{BE31E3F1-D464-4996-B940-FBC9B9D1753D}"/>
</file>

<file path=customXml/itemProps4.xml><?xml version="1.0" encoding="utf-8"?>
<ds:datastoreItem xmlns:ds="http://schemas.openxmlformats.org/officeDocument/2006/customXml" ds:itemID="{6DB0A700-5963-45C5-93EA-DD0155F51D9E}"/>
</file>

<file path=customXml/itemProps5.xml><?xml version="1.0" encoding="utf-8"?>
<ds:datastoreItem xmlns:ds="http://schemas.openxmlformats.org/officeDocument/2006/customXml" ds:itemID="{687DA4F9-EB07-4877-B396-2AC771C59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Centeret Vordingborg Kaserne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Lejre, Thilde</dc:creator>
  <cp:lastModifiedBy>Lejre, Thilde</cp:lastModifiedBy>
  <cp:revision>1</cp:revision>
  <dcterms:created xsi:type="dcterms:W3CDTF">2020-04-22T08:09:00Z</dcterms:created>
  <dcterms:modified xsi:type="dcterms:W3CDTF">2020-04-22T08:10:00Z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0x010100E2366F697DE34C7B978089071817F0E900360129A215BA754DA52E04F9E477B2BE</vt:lpwstr>
  </property>
  <property fmtid="{D5CDD505-2E9C-101B-9397-08002B2CF9AE}" pid="3" name="hjvOETag">
    <vt:lpwstr>3;#HJV:HJK|af55bce0-0321-4b52-9b86-c4e65a155a99</vt:lpwstr>
  </property>
  <property fmtid="{D5CDD505-2E9C-101B-9397-08002B2CF9AE}" pid="4" name="DocumentCategoryMulti">
    <vt:lpwstr/>
  </property>
</Properties>
</file>